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1600" w:lineRule="atLeast"/>
        <w:jc w:val="center"/>
        <w:rPr>
          <w:spacing w:val="-6"/>
          <w:w w:val="60"/>
        </w:rPr>
      </w:pPr>
      <w:r>
        <w:rPr>
          <w:rStyle w:val="10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default" w:ascii="方正小标宋简体" w:hAnsi="黑体" w:eastAsia="方正小标宋简体"/>
          <w:b/>
          <w:color w:val="FF0000"/>
          <w:spacing w:val="-6"/>
          <w:w w:val="60"/>
          <w:sz w:val="144"/>
          <w:szCs w:val="144"/>
        </w:rPr>
        <w:t>南渝</w:t>
      </w:r>
      <w:r>
        <w:rPr>
          <w:rFonts w:hint="eastAsia" w:ascii="方正小标宋简体" w:hAnsi="黑体" w:eastAsia="方正小标宋简体"/>
          <w:b/>
          <w:color w:val="FF0000"/>
          <w:spacing w:val="-6"/>
          <w:w w:val="60"/>
          <w:sz w:val="144"/>
          <w:szCs w:val="144"/>
          <w:lang w:eastAsia="zh-CN"/>
        </w:rPr>
        <w:t>绵南</w:t>
      </w:r>
      <w:r>
        <w:rPr>
          <w:rFonts w:hint="default" w:ascii="方正小标宋简体" w:hAnsi="黑体" w:eastAsia="方正小标宋简体"/>
          <w:b/>
          <w:color w:val="FF0000"/>
          <w:spacing w:val="-6"/>
          <w:w w:val="60"/>
          <w:sz w:val="144"/>
          <w:szCs w:val="144"/>
        </w:rPr>
        <w:t>党建工作简报</w:t>
      </w:r>
    </w:p>
    <w:p>
      <w:pPr>
        <w:jc w:val="center"/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</w:rPr>
        <w:t>第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</w:rPr>
        <w:t>期</w:t>
      </w:r>
    </w:p>
    <w:p>
      <w:pPr>
        <w:rPr>
          <w:rFonts w:hint="default" w:ascii="Times New Roman" w:hAnsi="Times New Roman" w:cs="Times New Roman"/>
        </w:rPr>
      </w:pPr>
    </w:p>
    <w:p>
      <w:pPr>
        <w:ind w:right="-512" w:rightChars="-244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FF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4052570</wp:posOffset>
                </wp:positionV>
                <wp:extent cx="6120130" cy="635"/>
                <wp:effectExtent l="0" t="13970" r="13970" b="23495"/>
                <wp:wrapNone/>
                <wp:docPr id="5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41375" y="4081145"/>
                          <a:ext cx="612013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65.5pt;margin-top:319.1pt;height:0.05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RgfONgAAAAMAQAADwAAAAAAAAABACAAAAAiAAAAZHJzL2Rvd25yZXYueG1sUEsBAhQAFAAA&#10;AAgAh07iQE0e0h7vAQAA8wMAAA4AAAAAAAAAAQAgAAAAJwEAAGRycy9lMm9Eb2MueG1sUEsFBgAA&#10;AAAGAAYAWQEAAIg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四川南渝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、绵南公司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党群工作处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2021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7" w:beforeLines="200" w:beforeAutospacing="0" w:after="0" w:afterAutospacing="0" w:line="600" w:lineRule="exact"/>
        <w:jc w:val="center"/>
        <w:textAlignment w:val="baseline"/>
        <w:rPr>
          <w:rStyle w:val="10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0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整合优化</w:t>
      </w:r>
      <w:r>
        <w:rPr>
          <w:rStyle w:val="10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强管理  </w:t>
      </w:r>
      <w:r>
        <w:rPr>
          <w:rStyle w:val="10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改革创新求实效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9" w:afterLines="100" w:afterAutospacing="0" w:line="600" w:lineRule="exact"/>
        <w:jc w:val="center"/>
        <w:textAlignment w:val="baseline"/>
        <w:rPr>
          <w:rStyle w:val="10"/>
          <w:rFonts w:hint="eastAsia" w:ascii="仿宋_GB2312" w:hAnsi="仿宋_GB2312" w:eastAsia="仿宋_GB2312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——南渝绵南公司国企改革三年行动走深走实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leftChars="0" w:right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南渝绵南公司于</w:t>
      </w: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2021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年3月实施片区化整合管理。南大梁高速路线全长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142.1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km，绵西高速路线全长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124.5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km，总计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266.6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km，原两个公司峰值人数为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888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人，部门共计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25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个。自实施整合改革以来，南渝绵南公司</w:t>
      </w:r>
      <w:r>
        <w:rPr>
          <w:rStyle w:val="10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统一领导、统一部署、统一管理，重构运行管控模式、重编整合“三定方案”，实施全员竞聘上岗、全员绩效考核、全员合同契约管理，</w:t>
      </w:r>
      <w:r>
        <w:rPr>
          <w:rStyle w:val="10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又稳又好推进</w:t>
      </w:r>
      <w:r>
        <w:rPr>
          <w:rStyle w:val="10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各项改革。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截止目前，公司完成改革三年行动目标任务达到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80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%。</w:t>
      </w:r>
      <w:r>
        <w:rPr>
          <w:rStyle w:val="10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国企改革三年行动走深走实、有力</w:t>
      </w:r>
      <w:r>
        <w:rPr>
          <w:rStyle w:val="10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有效</w:t>
      </w:r>
      <w:r>
        <w:rPr>
          <w:rStyle w:val="10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Style w:val="10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一、以整合优化为抓手，</w:t>
      </w:r>
      <w:r>
        <w:rPr>
          <w:rStyle w:val="10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探索推行一级</w:t>
      </w:r>
      <w:r>
        <w:rPr>
          <w:rStyle w:val="10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管控模式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针对原南渝、绵南公司二级管理模式存在运行效率低下、统筹力度薄弱等弊端，公司着力探索一级管控模式新路。通过调研走访川内外多条高速公路公司，结合实际提出并推行“一总两分、业务下沉、直管一线、精准管控”运行模式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一总两分：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分别在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南大梁高速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走马和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绵西高速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塔山设立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管理分中心，管理分中心代表公司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履行对外协调、对内服务、日常监督、应急指挥职责。负责所辖路段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综合协调（一路四方）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、后勤保障、日常检查监督、综治维稳、精神文明建设等工作。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业务下沉：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五个业务部门即调度指挥中心、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收费服务处、工程养护处、安全环保与应急管理处、资产经营管理处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分别下沉到两个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管理分中心办公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。两路下沉部门负责人为部门副职，按分中心所辖路段开展业务工作。其他综合部门根据实际工作情况，可派驻人员在管理分中心合署办公，负责监督指导工作。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直管一线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：设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个监控中心、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个打逃稽查大队，由管理分中心（调度指挥中心）直接管理调度；设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个收费站、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对服务区，由收费服务处直接管理调度；设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个机电维护大队、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个特长隧道管理所，由工程养护处直接管理调度；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设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个路产管护大队，由安全环保与应急管理处直接管理调度。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精准管控：针对南大梁两个特长隧道，专设特长隧道管理所，内设监控室、机电（养护）中队、路巡中队。原管理处全部撤消，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基本实现“横向业务优化，纵向管理扁平化”。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二、以精</w:t>
      </w:r>
      <w:r>
        <w:rPr>
          <w:rStyle w:val="10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简</w:t>
      </w:r>
      <w:r>
        <w:rPr>
          <w:rStyle w:val="10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高效</w:t>
      </w:r>
      <w:r>
        <w:rPr>
          <w:rStyle w:val="10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为原则，</w:t>
      </w:r>
      <w:r>
        <w:rPr>
          <w:rStyle w:val="10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重编</w:t>
      </w:r>
      <w:r>
        <w:rPr>
          <w:rStyle w:val="10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实施整合</w:t>
      </w:r>
      <w:r>
        <w:rPr>
          <w:rStyle w:val="10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“三定方案”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高速路公司片区整合的目的就是精简机构和人员，提高运行效率。立足南渝绵南公司整合实际，参照高速公路行业标准，按照因需设岗、以岗定编的原则，重新编制公司整合“三定方案”。调研省内先进高速公司分析，平均每公里人数为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4.3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人，南渝绵南公司新“三定方案”编制按照平均每公里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3.28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人，低于同行标准，满足行业最低人员配置。整合前，南渝公司有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13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个部门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，559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名职工。其中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147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名机关人员、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412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名一线人员。绵南公司有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12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个部门，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329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名职工。其中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71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名机关人员、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258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名一线人员。整合后，两公司部门由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25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个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优化为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12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个，人员编制由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888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人优化为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873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人，减少中层管理岗职数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17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个，减少管理人员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15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人，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达到减少层级、优化部门、调减编制的目标，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真正做到精简高效运行。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Style w:val="10"/>
          <w:rFonts w:hint="eastAsia"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</w:t>
      </w:r>
      <w:r>
        <w:rPr>
          <w:rStyle w:val="10"/>
          <w:rFonts w:hint="eastAsia"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以全员竞岗</w:t>
      </w:r>
      <w:r>
        <w:rPr>
          <w:rStyle w:val="10"/>
          <w:rFonts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</w:t>
      </w:r>
      <w:r>
        <w:rPr>
          <w:rStyle w:val="10"/>
          <w:rFonts w:hint="eastAsia"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突破，深入推进三项制度改革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Style w:val="10"/>
          <w:rFonts w:ascii="仿宋_GB2312" w:hAnsi="宋体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按照“全体起立，重新找座”的思路，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9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26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日，南渝绵南公司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27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名中层干部分别上台竞聘。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9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月底，经过研究决定、公示、任前谈话等程序，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27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名中层干部到岗履新，标志着南渝绵南公司在集团范围内率先完成中层竞聘上岗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此次竞聘有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11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名中层干部轮岗交流，异岗率达到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40.7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%。通过科学设置竞岗条件、竞岗程序，真正破除干部“能上不能下”难点，充分调动干部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干事创业的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积极性和创造性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11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，经过岗位价值评估分档、个人志愿填报，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125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名一般管理人员同台竞聘选岗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52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名一般管理人员轮岗交流，人员交流率达到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42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%。通过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全员竞争上岗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打开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突破口，深入推进公司“三项制度”改革，在公司内部形成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良性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竞争机制，营造“能者上、平者让、庸者下”环境范围，构筑“想干事、能干事、干成事”选人用人平台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，为</w:t>
      </w:r>
      <w:r>
        <w:rPr>
          <w:rStyle w:val="10"/>
          <w:rFonts w:hint="eastAsia" w:ascii="仿宋_GB2312" w:hAnsi="仿宋_GB2312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进一步提高工作效率</w:t>
      </w:r>
      <w:r>
        <w:rPr>
          <w:rStyle w:val="10"/>
          <w:rFonts w:hint="eastAsia" w:ascii="仿宋_GB2312" w:hAnsi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建立良好运行机制。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四、以</w:t>
      </w:r>
      <w:r>
        <w:rPr>
          <w:rStyle w:val="10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绩效考核</w:t>
      </w:r>
      <w:r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</w:t>
      </w:r>
      <w:r>
        <w:rPr>
          <w:rStyle w:val="10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切入</w:t>
      </w:r>
      <w:r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10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不断</w:t>
      </w:r>
      <w:r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完善激励</w:t>
      </w:r>
      <w:r>
        <w:rPr>
          <w:rStyle w:val="10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约束</w:t>
      </w:r>
      <w:r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机制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长久以来，公司存在吃“大锅饭”、搞“平均主义”现象，员工工作积极性不高、主动性不够、创新性不强。针对这些不良现象，南渝绵南公司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以奖优罚劣为导向，在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9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月份全面实施全员月度和年度绩效考核管理办法。一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是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分解指标分级考核。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根据公司年度经营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目标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集团、行业主管部门安排（交办）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重点工作任务，分解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到各部门、站队，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落实到各级管理人员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公司对部门（中层干部）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考核，部门负责人对部门员工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、站队负责人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考核，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站队负责人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对一线员工考核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。二是科学设置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量化考核。按扣分、计分和加分设置部门共同目标、业务指标、重点工作和专项任务等分值权重。部门考核分按权重计入中层干部及员工个人考核。当月按分值评出优秀、良好、称职、基本称职、不称职。三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是运用结果兑现奖惩。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月度与年度考核相结合，月度考核结果在年底考核中占比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40%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考核结果与当月绩效挂钩，及时兑现奖惩。个人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考核结果与职位升降、收入增减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评选先进、岗位调整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和教育培训紧密挂钩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，作为“末尾调整和不胜任退出”重要依据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通过考核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差异化薪酬分配，逐步构建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收入能增能减、有高有低的薪酬分配机制。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Style w:val="10"/>
          <w:rFonts w:hint="eastAsia"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五、以市场化用工为导向，全员实行合同契约管理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right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市场化改革是国企改革的方向。国企改革就是要引进市场竞争、合同契约等机制，打破终身制的“铁饭碗”。南渝绵南公司开展整合改革以来，坚持以市场化用工为导向，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全面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厘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清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了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劳动关系，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使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劳动合同覆盖率达到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100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%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，并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重新梳理了用工合同，规范了合同时间、合同期限、劳动纪律、续订、解聘等合同条款，特别是对于不合格、违背纪律、不胜任工作和长期处于末位的人员，建立了员工不胜任退出机制，实现员工能进能出。全面推行领导成员任期契约化和经理层聘用管理。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11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月初领导班子成员签订目标考核责任书和经理层聘用契约协议。制定完善领导成员绩效考核办法，初步实现公司领导市场化管理。此后，除高新技术人才或特殊人才的引进外，新进职工将全部面向社会公开招聘，根据用工需求，科学设置招聘流程条件，筛选人岗匹配度最高的人员。</w:t>
      </w:r>
    </w:p>
    <w:p>
      <w:pPr>
        <w:pStyle w:val="2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4445</wp:posOffset>
                </wp:positionV>
                <wp:extent cx="56673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0.35pt;height:0pt;width:446.25pt;z-index:251663360;mso-width-relative:page;mso-height-relative:page;" filled="f" stroked="t" coordsize="21600,21600" o:gfxdata="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dyp5TUAAAAAwEAAA8AAAAAAAAAAQAgAAAAIgAAAGRycy9kb3ducmV2LnhtbFBL&#10;AQIUABQAAAAIAIdO4kDeORwS+gEAAPM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抄送：蜀道集团党委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28"/>
          <w:szCs w:val="28"/>
        </w:rPr>
        <w:t>部；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公司领导。</w:t>
      </w:r>
    </w:p>
    <w:p>
      <w:pPr>
        <w:widowControl/>
        <w:shd w:val="clear" w:color="auto" w:fill="FFFFFF"/>
        <w:snapToGrid w:val="0"/>
        <w:spacing w:line="600" w:lineRule="exact"/>
        <w:ind w:right="-512" w:rightChars="-244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1905</wp:posOffset>
                </wp:positionV>
                <wp:extent cx="56673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0.15pt;height:0pt;width:446.25pt;z-index:251662336;mso-width-relative:page;mso-height-relative:page;" filled="f" stroked="t" coordsize="21600,21600" o:gfxdata="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07xu/UAAAAAwEAAA8AAAAAAAAAAQAgAAAAIgAAAGRycy9kb3ducmV2LnhtbFBL&#10;AQIUABQAAAAIAIdO4kCTFNdU+gEAAPM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354330</wp:posOffset>
                </wp:positionV>
                <wp:extent cx="56673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7.9pt;height:0pt;width:446.25pt;z-index:251661312;mso-width-relative:page;mso-height-relative:page;" filled="f" stroked="t" coordsize="21600,21600" o:gfxdata="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qiNIDWAAAABwEAAA8AAAAAAAAAAQAgAAAAIgAAAGRycy9kb3ducmV2Lnht&#10;bFBLAQIUABQAAAAIAIdO4kAx0Ndf+wEAAPMDAAAOAAAAAAAAAAEAIAAAACUBAABkcnMvZTJvRG9j&#10;LnhtbFBLBQYAAAAABgAGAFkBAACS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南渝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绵南公司党群工作处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宋体"/>
          <w:b w:val="0"/>
          <w:bCs w:val="0"/>
          <w:sz w:val="28"/>
          <w:szCs w:val="28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lnNumType w:countBy="0"/>
      <w:pgNumType w:start="1"/>
      <w:cols w:space="425" w:num="1"/>
      <w:vAlign w:val="top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A7C761-2D79-4B3D-8FD4-F29488EAB0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C6DD3E-E615-4D7F-9532-8C438DE7E2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385FA12-3E8C-48E2-8D65-B9A618B0B6D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AEAAE4D-931C-4CDB-A576-F43A52DB92B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4046D02-F8CC-4FFE-90E8-8C44A316C9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197B"/>
    <w:rsid w:val="06D4711A"/>
    <w:rsid w:val="0A081DD0"/>
    <w:rsid w:val="13CE1C79"/>
    <w:rsid w:val="17C90C60"/>
    <w:rsid w:val="1F4A2B4B"/>
    <w:rsid w:val="238E70FE"/>
    <w:rsid w:val="28486F9D"/>
    <w:rsid w:val="2A9C2E30"/>
    <w:rsid w:val="2FAD1CB1"/>
    <w:rsid w:val="436A0C5C"/>
    <w:rsid w:val="48327575"/>
    <w:rsid w:val="7D406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ind w:left="965"/>
      <w:jc w:val="left"/>
      <w:textAlignment w:val="baseline"/>
    </w:pPr>
    <w:rPr>
      <w:rFonts w:ascii="微软雅黑" w:hAnsi="微软雅黑" w:eastAsia="微软雅黑"/>
      <w:kern w:val="0"/>
      <w:sz w:val="24"/>
      <w:szCs w:val="24"/>
      <w:lang w:val="en-US" w:eastAsia="en-US" w:bidi="ar-SA"/>
    </w:rPr>
  </w:style>
  <w:style w:type="paragraph" w:styleId="3">
    <w:name w:val="Body Text Indent"/>
    <w:basedOn w:val="1"/>
    <w:qFormat/>
    <w:uiPriority w:val="99"/>
    <w:pPr>
      <w:ind w:firstLine="600" w:firstLineChars="200"/>
    </w:pPr>
    <w:rPr>
      <w:sz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7"/>
    <w:qFormat/>
    <w:uiPriority w:val="99"/>
    <w:pPr>
      <w:spacing w:after="120"/>
      <w:ind w:left="420" w:leftChars="200" w:firstLine="420"/>
    </w:pPr>
  </w:style>
  <w:style w:type="paragraph" w:customStyle="1" w:styleId="7">
    <w:name w:val="公文正文"/>
    <w:basedOn w:val="1"/>
    <w:qFormat/>
    <w:uiPriority w:val="0"/>
    <w:pPr>
      <w:adjustRightInd w:val="0"/>
      <w:snapToGrid w:val="0"/>
      <w:spacing w:line="360" w:lineRule="auto"/>
      <w:ind w:firstLine="640" w:firstLineChars="200"/>
    </w:pPr>
    <w:rPr>
      <w:rFonts w:ascii="Times New Roman" w:hAnsi="Times New Roman" w:eastAsia="仿宋" w:cs="Times New Roman"/>
      <w:sz w:val="32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</w:style>
  <w:style w:type="character" w:customStyle="1" w:styleId="12">
    <w:name w:val="UserStyle_0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2309</Words>
  <Characters>2384</Characters>
  <Paragraphs>22</Paragraphs>
  <TotalTime>8</TotalTime>
  <ScaleCrop>false</ScaleCrop>
  <LinksUpToDate>false</LinksUpToDate>
  <CharactersWithSpaces>2390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2021-10-25T00:58:00Z</dcterms:created>
  <dc:creator>Administrator</dc:creator>
  <cp:lastModifiedBy>游骑兵HSH</cp:lastModifiedBy>
  <cp:lastPrinted>2021-10-26T06:43:00Z</cp:lastPrinted>
  <dcterms:modified xsi:type="dcterms:W3CDTF">2021-11-18T09:37:00Z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6814C531BE7F4C30A32DB773B77B4E64</vt:lpwstr>
  </property>
</Properties>
</file>